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A441C" w14:textId="77777777" w:rsidR="00860619" w:rsidRDefault="0026218B">
      <w:pPr>
        <w:pStyle w:val="a3"/>
        <w:spacing w:before="11"/>
        <w:ind w:left="5860"/>
        <w:rPr>
          <w:u w:val="none"/>
        </w:rPr>
      </w:pPr>
      <w:r>
        <w:t>Началь</w:t>
      </w:r>
      <w:r>
        <w:rPr>
          <w:spacing w:val="-1"/>
        </w:rPr>
        <w:t>н</w:t>
      </w:r>
      <w:r>
        <w:t>ику М</w:t>
      </w:r>
      <w:r>
        <w:rPr>
          <w:spacing w:val="-1"/>
        </w:rPr>
        <w:t>Р</w:t>
      </w:r>
      <w:r>
        <w:t>ЭО ГИБД</w:t>
      </w:r>
      <w:r>
        <w:rPr>
          <w:spacing w:val="-89"/>
          <w:u w:val="none"/>
        </w:rPr>
        <w:t>Д</w:t>
      </w:r>
      <w:r>
        <w:rPr>
          <w:rFonts w:ascii="Verdana" w:hAnsi="Verdana"/>
          <w:spacing w:val="-14"/>
          <w:position w:val="-4"/>
          <w:sz w:val="24"/>
          <w:u w:val="none"/>
        </w:rPr>
        <w:t>_</w:t>
      </w:r>
      <w:r>
        <w:t xml:space="preserve">по </w:t>
      </w:r>
      <w:r>
        <w:rPr>
          <w:spacing w:val="-60"/>
        </w:rPr>
        <w:t>Т</w:t>
      </w:r>
      <w:r>
        <w:rPr>
          <w:rFonts w:ascii="Verdana" w:hAnsi="Verdana"/>
          <w:spacing w:val="-94"/>
          <w:position w:val="-4"/>
          <w:sz w:val="24"/>
          <w:u w:val="none"/>
        </w:rPr>
        <w:t>_</w:t>
      </w:r>
      <w:proofErr w:type="spellStart"/>
      <w:r>
        <w:rPr>
          <w:u w:val="none"/>
        </w:rPr>
        <w:t>ульской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области</w:t>
      </w:r>
    </w:p>
    <w:p w14:paraId="7EC3C0C2" w14:textId="77777777" w:rsidR="00860619" w:rsidRDefault="0026218B">
      <w:pPr>
        <w:pStyle w:val="a3"/>
        <w:spacing w:before="2"/>
        <w:ind w:left="5860"/>
        <w:rPr>
          <w:u w:val="none"/>
        </w:rPr>
      </w:pPr>
      <w:r>
        <w:t>полков</w:t>
      </w:r>
      <w:r>
        <w:rPr>
          <w:spacing w:val="-1"/>
        </w:rPr>
        <w:t>н</w:t>
      </w:r>
      <w:r>
        <w:t>ику Ивано</w:t>
      </w:r>
      <w:r>
        <w:rPr>
          <w:spacing w:val="-1"/>
        </w:rPr>
        <w:t>в</w:t>
      </w:r>
      <w:r>
        <w:t>у Ива</w:t>
      </w:r>
      <w:r>
        <w:rPr>
          <w:spacing w:val="-25"/>
        </w:rPr>
        <w:t>н</w:t>
      </w:r>
      <w:r>
        <w:rPr>
          <w:rFonts w:ascii="Verdana" w:hAnsi="Verdana"/>
          <w:spacing w:val="-129"/>
          <w:position w:val="-4"/>
          <w:sz w:val="24"/>
          <w:u w:val="none"/>
        </w:rPr>
        <w:t>_</w:t>
      </w:r>
      <w:r>
        <w:rPr>
          <w:u w:val="none"/>
        </w:rPr>
        <w:t>у И</w:t>
      </w:r>
      <w:r>
        <w:rPr>
          <w:spacing w:val="-1"/>
          <w:u w:val="none"/>
        </w:rPr>
        <w:t>в</w:t>
      </w:r>
      <w:r>
        <w:rPr>
          <w:u w:val="none"/>
        </w:rPr>
        <w:t>а</w:t>
      </w:r>
      <w:r>
        <w:rPr>
          <w:spacing w:val="-1"/>
          <w:u w:val="none"/>
        </w:rPr>
        <w:t>н</w:t>
      </w:r>
      <w:r>
        <w:rPr>
          <w:u w:val="none"/>
        </w:rPr>
        <w:t>овичу</w:t>
      </w:r>
    </w:p>
    <w:p w14:paraId="36C6C378" w14:textId="77777777" w:rsidR="00860619" w:rsidRDefault="00860619">
      <w:pPr>
        <w:pStyle w:val="a3"/>
        <w:spacing w:before="9"/>
        <w:rPr>
          <w:sz w:val="18"/>
          <w:u w:val="none"/>
        </w:rPr>
      </w:pPr>
    </w:p>
    <w:p w14:paraId="0245A924" w14:textId="77777777" w:rsidR="00860619" w:rsidRDefault="0026218B">
      <w:pPr>
        <w:pStyle w:val="a3"/>
        <w:spacing w:line="281" w:lineRule="exact"/>
        <w:ind w:left="5860"/>
        <w:rPr>
          <w:u w:val="none"/>
        </w:rPr>
      </w:pPr>
      <w:r>
        <w:rPr>
          <w:spacing w:val="-2"/>
        </w:rPr>
        <w:t>Петрова</w:t>
      </w:r>
      <w:r>
        <w:rPr>
          <w:spacing w:val="-11"/>
        </w:rPr>
        <w:t xml:space="preserve"> </w:t>
      </w:r>
      <w:r>
        <w:rPr>
          <w:spacing w:val="-1"/>
        </w:rPr>
        <w:t>Петра</w:t>
      </w:r>
      <w:r>
        <w:rPr>
          <w:spacing w:val="-10"/>
        </w:rPr>
        <w:t xml:space="preserve"> </w:t>
      </w:r>
      <w:r>
        <w:rPr>
          <w:spacing w:val="-1"/>
        </w:rPr>
        <w:t>Петровича</w:t>
      </w:r>
      <w:r>
        <w:rPr>
          <w:spacing w:val="-1"/>
          <w:u w:val="none"/>
        </w:rPr>
        <w:t>,</w:t>
      </w:r>
      <w:r>
        <w:rPr>
          <w:rFonts w:ascii="Verdana" w:hAnsi="Verdana"/>
          <w:spacing w:val="-1"/>
          <w:position w:val="-4"/>
          <w:sz w:val="24"/>
          <w:u w:val="none"/>
        </w:rPr>
        <w:t>_</w:t>
      </w:r>
      <w:r>
        <w:rPr>
          <w:spacing w:val="-1"/>
          <w:u w:val="none"/>
        </w:rPr>
        <w:t>проживающего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по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адресу</w:t>
      </w:r>
    </w:p>
    <w:p w14:paraId="457675B0" w14:textId="77777777" w:rsidR="00860619" w:rsidRPr="0026218B" w:rsidRDefault="0026218B" w:rsidP="0026218B">
      <w:pPr>
        <w:pStyle w:val="a3"/>
        <w:spacing w:line="291" w:lineRule="exact"/>
        <w:ind w:left="5860"/>
        <w:rPr>
          <w:u w:val="none"/>
        </w:rPr>
      </w:pPr>
      <w:r>
        <w:t xml:space="preserve">г. </w:t>
      </w:r>
      <w:r>
        <w:rPr>
          <w:spacing w:val="-1"/>
        </w:rPr>
        <w:t>М</w:t>
      </w:r>
      <w:r>
        <w:t>осква, ул. Зеленая</w:t>
      </w:r>
      <w:r>
        <w:t>, д. 1</w:t>
      </w:r>
      <w:r>
        <w:rPr>
          <w:spacing w:val="-1"/>
        </w:rPr>
        <w:t>2</w:t>
      </w:r>
      <w:r>
        <w:rPr>
          <w:rFonts w:ascii="Verdana" w:hAnsi="Verdana"/>
          <w:spacing w:val="-152"/>
          <w:position w:val="-4"/>
          <w:sz w:val="24"/>
          <w:u w:val="none"/>
        </w:rPr>
        <w:t>_</w:t>
      </w:r>
      <w:r>
        <w:rPr>
          <w:u w:val="none"/>
        </w:rPr>
        <w:t>, кв. 15</w:t>
      </w:r>
      <w:r>
        <w:rPr>
          <w:u w:val="none"/>
        </w:rPr>
        <w:t>,</w:t>
      </w:r>
    </w:p>
    <w:p w14:paraId="6C8DAFD6" w14:textId="77777777" w:rsidR="00860619" w:rsidRDefault="00860619">
      <w:pPr>
        <w:pStyle w:val="a3"/>
        <w:rPr>
          <w:u w:val="none"/>
        </w:rPr>
      </w:pPr>
      <w:bookmarkStart w:id="0" w:name="_GoBack"/>
      <w:bookmarkEnd w:id="0"/>
    </w:p>
    <w:p w14:paraId="129F9FDA" w14:textId="77777777" w:rsidR="00860619" w:rsidRDefault="00860619">
      <w:pPr>
        <w:pStyle w:val="a3"/>
        <w:rPr>
          <w:u w:val="none"/>
        </w:rPr>
      </w:pPr>
    </w:p>
    <w:p w14:paraId="10C43275" w14:textId="77777777" w:rsidR="00860619" w:rsidRDefault="00860619">
      <w:pPr>
        <w:pStyle w:val="a3"/>
        <w:spacing w:before="3"/>
        <w:rPr>
          <w:sz w:val="22"/>
          <w:u w:val="none"/>
        </w:rPr>
      </w:pPr>
    </w:p>
    <w:p w14:paraId="51D07830" w14:textId="77777777" w:rsidR="0026218B" w:rsidRPr="0026218B" w:rsidRDefault="0026218B" w:rsidP="0026218B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2D2D2D"/>
          <w:sz w:val="18"/>
          <w:szCs w:val="18"/>
        </w:rPr>
      </w:pPr>
      <w:r w:rsidRPr="0026218B">
        <w:rPr>
          <w:color w:val="2D2D2D"/>
          <w:sz w:val="27"/>
          <w:szCs w:val="27"/>
        </w:rPr>
        <w:t>СООБЩЕНИЕ</w:t>
      </w:r>
    </w:p>
    <w:p w14:paraId="459FA06E" w14:textId="77777777" w:rsidR="0026218B" w:rsidRDefault="0026218B" w:rsidP="0026218B">
      <w:pPr>
        <w:widowControl/>
        <w:autoSpaceDE/>
        <w:autoSpaceDN/>
        <w:jc w:val="center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>об административном правонарушени</w:t>
      </w:r>
      <w:r>
        <w:rPr>
          <w:rFonts w:eastAsiaTheme="minorHAnsi"/>
          <w:color w:val="2D2D2D"/>
          <w:sz w:val="27"/>
          <w:szCs w:val="27"/>
          <w:lang w:eastAsia="ru-RU"/>
        </w:rPr>
        <w:t>и</w:t>
      </w:r>
    </w:p>
    <w:p w14:paraId="17DA7162" w14:textId="77777777" w:rsidR="0026218B" w:rsidRPr="0026218B" w:rsidRDefault="0026218B" w:rsidP="0026218B">
      <w:pPr>
        <w:widowControl/>
        <w:autoSpaceDE/>
        <w:autoSpaceDN/>
        <w:jc w:val="center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>24 мая 2012 года примерно в </w:t>
      </w:r>
      <w:r w:rsidRPr="0026218B">
        <w:rPr>
          <w:rFonts w:eastAsiaTheme="minorHAnsi"/>
          <w:b/>
          <w:bCs/>
          <w:color w:val="2D2D2D"/>
          <w:sz w:val="27"/>
          <w:szCs w:val="27"/>
          <w:lang w:eastAsia="ru-RU"/>
        </w:rPr>
        <w:t>8 часов 52 минуты</w:t>
      </w:r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 я стал свидетелем грубого административного правонарушения в области дорожного движения. В указанное время я ехал по улице Ленина города Березовский в сторону г. Екатеринбург. В районе центра детского творчества (Ленина, 22) после регулируемого пешеходного перехода автомобиль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Сузуки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 Гранд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Витара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>, гос. номер.</w:t>
      </w:r>
      <w:r w:rsidRPr="0026218B">
        <w:rPr>
          <w:rFonts w:eastAsiaTheme="minorHAnsi"/>
          <w:b/>
          <w:bCs/>
          <w:color w:val="2D2D2D"/>
          <w:sz w:val="27"/>
          <w:szCs w:val="27"/>
          <w:lang w:eastAsia="ru-RU"/>
        </w:rPr>
        <w:t> Н502СК/96</w:t>
      </w:r>
      <w:r w:rsidRPr="0026218B">
        <w:rPr>
          <w:rFonts w:eastAsiaTheme="minorHAnsi"/>
          <w:color w:val="2D2D2D"/>
          <w:sz w:val="27"/>
          <w:szCs w:val="27"/>
          <w:lang w:eastAsia="ru-RU"/>
        </w:rPr>
        <w:t>, совершил обгон транспортных средств, сопряженный с пересечением сплошной линии разметки 1.1. Менее чем через 1 минуту перед заправкой «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Газпромнефть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>» я поравнялся с автомобилем нарушителя, в результате чего мне удалось увидеть лицо нарушителя. За рулем была женщина средних лет, стройного телосложения, с ровно подстриженной челкой. Позже в г. Екатеринбург перед остановкой «Сахалинская» я также оказался рядом с автомобилем нарушителя, что позволило лучше разглядеть лицо водителя.</w:t>
      </w:r>
    </w:p>
    <w:p w14:paraId="323C72C7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Данный факт был зафиксирован мной на видеорегистратор DOD F500LHD (серийный номер 066329) с разрешением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Full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 HD. Фрагмент видеозаписи и фотокадры с зафиксированным правонарушением прилагаются. На видеозаписи и фотокадрах четко запечатлено: событие административного правонарушения, место, дата и время совершения правонарушения, гос. номер автомобиля-нарушителя (</w:t>
      </w:r>
      <w:r w:rsidRPr="0026218B">
        <w:rPr>
          <w:rFonts w:eastAsiaTheme="minorHAnsi"/>
          <w:b/>
          <w:bCs/>
          <w:color w:val="2D2D2D"/>
          <w:sz w:val="27"/>
          <w:szCs w:val="27"/>
          <w:lang w:eastAsia="ru-RU"/>
        </w:rPr>
        <w:t>Н502СК/96</w:t>
      </w:r>
      <w:r w:rsidRPr="0026218B">
        <w:rPr>
          <w:rFonts w:eastAsiaTheme="minorHAnsi"/>
          <w:color w:val="2D2D2D"/>
          <w:sz w:val="27"/>
          <w:szCs w:val="27"/>
          <w:lang w:eastAsia="ru-RU"/>
        </w:rPr>
        <w:t>), изображение лица, управлявшего данным автомобилем.</w:t>
      </w:r>
    </w:p>
    <w:p w14:paraId="540BFC48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Водитель автомобиля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Сузуки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 Гранд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Витара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>, гос. номер.</w:t>
      </w:r>
      <w:r w:rsidRPr="0026218B">
        <w:rPr>
          <w:rFonts w:eastAsiaTheme="minorHAnsi"/>
          <w:b/>
          <w:bCs/>
          <w:color w:val="2D2D2D"/>
          <w:sz w:val="27"/>
          <w:szCs w:val="27"/>
          <w:lang w:eastAsia="ru-RU"/>
        </w:rPr>
        <w:t> Н502СК/96</w:t>
      </w:r>
      <w:r w:rsidRPr="0026218B">
        <w:rPr>
          <w:rFonts w:eastAsiaTheme="minorHAnsi"/>
          <w:color w:val="2D2D2D"/>
          <w:sz w:val="27"/>
          <w:szCs w:val="27"/>
          <w:lang w:eastAsia="ru-RU"/>
        </w:rPr>
        <w:t>, </w:t>
      </w:r>
      <w:r w:rsidRPr="0026218B">
        <w:rPr>
          <w:rFonts w:eastAsiaTheme="minorHAnsi"/>
          <w:b/>
          <w:bCs/>
          <w:color w:val="2D2D2D"/>
          <w:sz w:val="27"/>
          <w:szCs w:val="27"/>
          <w:lang w:eastAsia="ru-RU"/>
        </w:rPr>
        <w:t>совершил выезд на полосу, предназначенную для встречного движения, в нарушение Правил дорожного движения</w:t>
      </w:r>
      <w:r w:rsidRPr="0026218B">
        <w:rPr>
          <w:rFonts w:eastAsiaTheme="minorHAnsi"/>
          <w:color w:val="2D2D2D"/>
          <w:sz w:val="27"/>
          <w:szCs w:val="27"/>
          <w:lang w:eastAsia="ru-RU"/>
        </w:rPr>
        <w:t>, создал угрозу безопасности других участников дорожного движения, в числе которых мог быть и я. Были нарушены следующие пункты ПДД:</w:t>
      </w:r>
    </w:p>
    <w:p w14:paraId="6ADA34A3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>п.9.7 (при наличии разметки движение должно осуществляться строго по обозначенным полосам; разрешается наезжать только на прерывистую линию разметки при перестроении);</w:t>
      </w:r>
    </w:p>
    <w:p w14:paraId="5022534A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>п. 9.9 (запрещается движение транспортных средств по разделительным полосам);</w:t>
      </w:r>
    </w:p>
    <w:p w14:paraId="4FE2244F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>абзац 28 Приложения 2 к ПДД (линии 1.1, 1.2.1 и 1.3 пересекать запрещается).</w:t>
      </w:r>
    </w:p>
    <w:p w14:paraId="3197D027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Таким образом, в действиях водителя автомобиля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Сузуки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 Гранд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Витара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>, гос. номер.</w:t>
      </w:r>
      <w:r w:rsidRPr="0026218B">
        <w:rPr>
          <w:rFonts w:eastAsiaTheme="minorHAnsi"/>
          <w:b/>
          <w:bCs/>
          <w:color w:val="2D2D2D"/>
          <w:sz w:val="27"/>
          <w:szCs w:val="27"/>
          <w:lang w:eastAsia="ru-RU"/>
        </w:rPr>
        <w:t> Н502СК/96</w:t>
      </w:r>
      <w:r w:rsidRPr="0026218B">
        <w:rPr>
          <w:rFonts w:eastAsiaTheme="minorHAnsi"/>
          <w:color w:val="2D2D2D"/>
          <w:sz w:val="27"/>
          <w:szCs w:val="27"/>
          <w:lang w:eastAsia="ru-RU"/>
        </w:rPr>
        <w:t>, есть признаки состава административного правонарушения, предусмотренного ч.4 ст. 12.15 КоАП РФ.</w:t>
      </w:r>
    </w:p>
    <w:p w14:paraId="28193FC3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В соответствии с ч.1 ст. 26.2,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чч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>. 1,2 ст. 26.7 КоАП РФ видеозаписи, сделанные гражданами, признаются доказательствами по делам об административных правонарушениях.</w:t>
      </w:r>
    </w:p>
    <w:p w14:paraId="6BAFDC47" w14:textId="77777777" w:rsidR="0026218B" w:rsidRPr="0026218B" w:rsidRDefault="0026218B" w:rsidP="0026218B">
      <w:pPr>
        <w:widowControl/>
        <w:autoSpaceDE/>
        <w:autoSpaceDN/>
        <w:ind w:firstLine="539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 xml:space="preserve">В связи со всем вышесказанным в целях привлечения к ответственности за совершенное правонарушение, обеспечения выполнения законодательства Российской Федерации о безопасности дорожного движения, обеспечения прав граждан на безопасные условия передвижения, руководствуясь ч. 3 ст. 10, ч. 2 ст. 11 Федерального закона «О полиции» №3 от 7.02.2011, ст. 2, ч.2 ст. 6, ч. 4 ст. 10 Федерального закона № 59 от 02.05.2006 «О порядке рассмотрения обращений граждан Российской Федерации», </w:t>
      </w:r>
      <w:proofErr w:type="spellStart"/>
      <w:r w:rsidRPr="0026218B">
        <w:rPr>
          <w:rFonts w:eastAsiaTheme="minorHAnsi"/>
          <w:color w:val="2D2D2D"/>
          <w:sz w:val="27"/>
          <w:szCs w:val="27"/>
          <w:lang w:eastAsia="ru-RU"/>
        </w:rPr>
        <w:t>пп</w:t>
      </w:r>
      <w:proofErr w:type="spellEnd"/>
      <w:r w:rsidRPr="0026218B">
        <w:rPr>
          <w:rFonts w:eastAsiaTheme="minorHAnsi"/>
          <w:color w:val="2D2D2D"/>
          <w:sz w:val="27"/>
          <w:szCs w:val="27"/>
          <w:lang w:eastAsia="ru-RU"/>
        </w:rPr>
        <w:t>. е), з), ч) п. 11 Положения о ГИБДД МВД РФ, утвержденного указом Президента РФ от 15.06.1998 № 711, на основании п. 3 ч. 1, ч. 3 ст. 28.1, ч. 4 ст. 12.15  КоАП РФ</w:t>
      </w:r>
    </w:p>
    <w:p w14:paraId="54A271B9" w14:textId="77777777" w:rsidR="0026218B" w:rsidRPr="0026218B" w:rsidRDefault="0026218B" w:rsidP="0026218B">
      <w:pPr>
        <w:widowControl/>
        <w:autoSpaceDE/>
        <w:autoSpaceDN/>
        <w:ind w:firstLine="540"/>
        <w:jc w:val="center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eastAsiaTheme="minorHAnsi"/>
          <w:color w:val="2D2D2D"/>
          <w:sz w:val="27"/>
          <w:szCs w:val="27"/>
          <w:lang w:eastAsia="ru-RU"/>
        </w:rPr>
        <w:t>ПРОШУ ВАС:</w:t>
      </w:r>
    </w:p>
    <w:p w14:paraId="76F1AFA1" w14:textId="77777777" w:rsidR="0026218B" w:rsidRPr="0026218B" w:rsidRDefault="0026218B" w:rsidP="0026218B">
      <w:pPr>
        <w:widowControl/>
        <w:autoSpaceDE/>
        <w:autoSpaceDN/>
        <w:jc w:val="both"/>
        <w:rPr>
          <w:rFonts w:ascii="Arial" w:hAnsi="Arial" w:cs="Arial"/>
          <w:color w:val="2D2D2D"/>
          <w:sz w:val="18"/>
          <w:szCs w:val="18"/>
          <w:lang w:eastAsia="ru-RU"/>
        </w:rPr>
      </w:pPr>
      <w:r w:rsidRPr="0026218B">
        <w:rPr>
          <w:color w:val="2D2D2D"/>
          <w:sz w:val="27"/>
          <w:szCs w:val="27"/>
          <w:lang w:eastAsia="ru-RU"/>
        </w:rPr>
        <w:lastRenderedPageBreak/>
        <w:t>1. Рассмотреть мое обращение в форме электронного документа.</w:t>
      </w:r>
    </w:p>
    <w:p w14:paraId="30EBA322" w14:textId="77777777" w:rsidR="0026218B" w:rsidRPr="0026218B" w:rsidRDefault="0026218B" w:rsidP="0026218B">
      <w:pPr>
        <w:widowControl/>
        <w:autoSpaceDE/>
        <w:autoSpaceDN/>
        <w:jc w:val="both"/>
        <w:rPr>
          <w:rFonts w:ascii="Arial" w:hAnsi="Arial" w:cs="Arial"/>
          <w:color w:val="2D2D2D"/>
          <w:sz w:val="18"/>
          <w:szCs w:val="18"/>
          <w:lang w:eastAsia="ru-RU"/>
        </w:rPr>
      </w:pPr>
      <w:r w:rsidRPr="0026218B">
        <w:rPr>
          <w:rFonts w:ascii="Arial" w:hAnsi="Arial" w:cs="Arial"/>
          <w:color w:val="2D2D2D"/>
          <w:sz w:val="18"/>
          <w:szCs w:val="18"/>
          <w:lang w:eastAsia="ru-RU"/>
        </w:rPr>
        <w:br/>
      </w:r>
      <w:r w:rsidRPr="0026218B">
        <w:rPr>
          <w:color w:val="2D2D2D"/>
          <w:sz w:val="27"/>
          <w:szCs w:val="27"/>
          <w:lang w:eastAsia="ru-RU"/>
        </w:rPr>
        <w:t>2. Возбудить дело об административном правонарушении, предусмотренном ч. 4 ст. 12.15 КоАП РФ и провести административное расследование для установления лица, совершившего административное правонарушение.</w:t>
      </w:r>
    </w:p>
    <w:p w14:paraId="5ADE1BB4" w14:textId="77777777" w:rsidR="0026218B" w:rsidRPr="0026218B" w:rsidRDefault="0026218B" w:rsidP="0026218B">
      <w:pPr>
        <w:widowControl/>
        <w:autoSpaceDE/>
        <w:autoSpaceDN/>
        <w:jc w:val="both"/>
        <w:rPr>
          <w:rFonts w:ascii="Arial" w:hAnsi="Arial" w:cs="Arial"/>
          <w:color w:val="2D2D2D"/>
          <w:sz w:val="18"/>
          <w:szCs w:val="18"/>
          <w:lang w:eastAsia="ru-RU"/>
        </w:rPr>
      </w:pPr>
      <w:r w:rsidRPr="0026218B">
        <w:rPr>
          <w:rFonts w:ascii="Arial" w:hAnsi="Arial" w:cs="Arial"/>
          <w:color w:val="2D2D2D"/>
          <w:sz w:val="18"/>
          <w:szCs w:val="18"/>
          <w:lang w:eastAsia="ru-RU"/>
        </w:rPr>
        <w:br/>
      </w:r>
      <w:r w:rsidRPr="0026218B">
        <w:rPr>
          <w:color w:val="2D2D2D"/>
          <w:sz w:val="27"/>
          <w:szCs w:val="27"/>
          <w:lang w:eastAsia="ru-RU"/>
        </w:rPr>
        <w:t>3. Направить дело об административном правонарушении для рассмотрения по существу в Мировой суд г. Березовский.</w:t>
      </w:r>
      <w:r w:rsidRPr="0026218B">
        <w:rPr>
          <w:rFonts w:ascii="Arial" w:hAnsi="Arial" w:cs="Arial"/>
          <w:color w:val="2D2D2D"/>
          <w:sz w:val="18"/>
          <w:szCs w:val="18"/>
          <w:lang w:eastAsia="ru-RU"/>
        </w:rPr>
        <w:br/>
      </w:r>
      <w:r w:rsidRPr="0026218B">
        <w:rPr>
          <w:rFonts w:ascii="Arial" w:hAnsi="Arial" w:cs="Arial"/>
          <w:color w:val="2D2D2D"/>
          <w:sz w:val="18"/>
          <w:szCs w:val="18"/>
          <w:lang w:eastAsia="ru-RU"/>
        </w:rPr>
        <w:br/>
      </w:r>
      <w:r w:rsidRPr="0026218B">
        <w:rPr>
          <w:color w:val="2D2D2D"/>
          <w:sz w:val="27"/>
          <w:szCs w:val="27"/>
          <w:lang w:eastAsia="ru-RU"/>
        </w:rPr>
        <w:t>4. </w:t>
      </w:r>
      <w:r w:rsidRPr="0026218B">
        <w:rPr>
          <w:b/>
          <w:bCs/>
          <w:color w:val="2D2D2D"/>
          <w:sz w:val="27"/>
          <w:szCs w:val="27"/>
          <w:lang w:eastAsia="ru-RU"/>
        </w:rPr>
        <w:t>Обеспечить неразглашение личных данных обо мне</w:t>
      </w:r>
      <w:r w:rsidRPr="0026218B">
        <w:rPr>
          <w:color w:val="2D2D2D"/>
          <w:sz w:val="27"/>
          <w:szCs w:val="27"/>
          <w:lang w:eastAsia="ru-RU"/>
        </w:rPr>
        <w:t> (адрес проживания, гос. регистрационный номер автомобиля, телефон, члены семьи, и т.д.).</w:t>
      </w:r>
    </w:p>
    <w:p w14:paraId="15D9A5C1" w14:textId="77777777" w:rsidR="0026218B" w:rsidRPr="0026218B" w:rsidRDefault="0026218B" w:rsidP="0026218B">
      <w:pPr>
        <w:widowControl/>
        <w:autoSpaceDE/>
        <w:autoSpaceDN/>
        <w:jc w:val="both"/>
        <w:rPr>
          <w:rFonts w:ascii="Arial" w:hAnsi="Arial" w:cs="Arial"/>
          <w:color w:val="2D2D2D"/>
          <w:sz w:val="18"/>
          <w:szCs w:val="18"/>
          <w:lang w:eastAsia="ru-RU"/>
        </w:rPr>
      </w:pPr>
      <w:r w:rsidRPr="0026218B">
        <w:rPr>
          <w:rFonts w:ascii="Arial" w:hAnsi="Arial" w:cs="Arial"/>
          <w:color w:val="2D2D2D"/>
          <w:sz w:val="18"/>
          <w:szCs w:val="18"/>
          <w:lang w:eastAsia="ru-RU"/>
        </w:rPr>
        <w:br/>
      </w:r>
      <w:r w:rsidRPr="0026218B">
        <w:rPr>
          <w:color w:val="2D2D2D"/>
          <w:sz w:val="27"/>
          <w:szCs w:val="27"/>
          <w:lang w:eastAsia="ru-RU"/>
        </w:rPr>
        <w:t>5. По существу моего заявления и о принятых мерах направить мотивированный ответ в форме электронного документа на электронный адрес &lt;e-</w:t>
      </w:r>
      <w:proofErr w:type="spellStart"/>
      <w:r w:rsidRPr="0026218B">
        <w:rPr>
          <w:color w:val="2D2D2D"/>
          <w:sz w:val="27"/>
          <w:szCs w:val="27"/>
          <w:lang w:eastAsia="ru-RU"/>
        </w:rPr>
        <w:t>mail</w:t>
      </w:r>
      <w:proofErr w:type="spellEnd"/>
      <w:r w:rsidRPr="0026218B">
        <w:rPr>
          <w:color w:val="2D2D2D"/>
          <w:sz w:val="27"/>
          <w:szCs w:val="27"/>
          <w:lang w:eastAsia="ru-RU"/>
        </w:rPr>
        <w:t xml:space="preserve">&gt;. В ответе указать </w:t>
      </w:r>
      <w:proofErr w:type="spellStart"/>
      <w:r w:rsidRPr="0026218B">
        <w:rPr>
          <w:color w:val="2D2D2D"/>
          <w:sz w:val="27"/>
          <w:szCs w:val="27"/>
          <w:lang w:eastAsia="ru-RU"/>
        </w:rPr>
        <w:t>вх</w:t>
      </w:r>
      <w:proofErr w:type="spellEnd"/>
      <w:r w:rsidRPr="0026218B">
        <w:rPr>
          <w:color w:val="2D2D2D"/>
          <w:sz w:val="27"/>
          <w:szCs w:val="27"/>
          <w:lang w:eastAsia="ru-RU"/>
        </w:rPr>
        <w:t>. № сообщения или гос. номер автомобиля-нарушителя для идентификации ответа.</w:t>
      </w:r>
    </w:p>
    <w:p w14:paraId="59B89D07" w14:textId="77777777" w:rsidR="0026218B" w:rsidRPr="0026218B" w:rsidRDefault="0026218B" w:rsidP="0026218B">
      <w:pPr>
        <w:widowControl/>
        <w:autoSpaceDE/>
        <w:autoSpaceDN/>
        <w:ind w:left="200"/>
        <w:jc w:val="both"/>
        <w:rPr>
          <w:rFonts w:ascii="Arial" w:eastAsiaTheme="minorHAnsi" w:hAnsi="Arial" w:cs="Arial"/>
          <w:color w:val="2D2D2D"/>
          <w:sz w:val="18"/>
          <w:szCs w:val="18"/>
          <w:lang w:eastAsia="ru-RU"/>
        </w:rPr>
      </w:pPr>
      <w:r w:rsidRPr="0026218B">
        <w:rPr>
          <w:rFonts w:ascii="Arial" w:eastAsiaTheme="minorHAnsi" w:hAnsi="Arial" w:cs="Arial"/>
          <w:color w:val="2D2D2D"/>
          <w:sz w:val="18"/>
          <w:szCs w:val="18"/>
          <w:lang w:eastAsia="ru-RU"/>
        </w:rPr>
        <w:br/>
      </w:r>
      <w:r w:rsidRPr="0026218B">
        <w:rPr>
          <w:rFonts w:eastAsiaTheme="minorHAnsi"/>
          <w:color w:val="2D2D2D"/>
          <w:sz w:val="27"/>
          <w:szCs w:val="27"/>
          <w:lang w:eastAsia="ru-RU"/>
        </w:rPr>
        <w:t>Со статьей 17.9 КоАП РФ об ответственности за заведомо ложные показания свидетеля ознакомлен.</w:t>
      </w:r>
    </w:p>
    <w:p w14:paraId="1A6CED10" w14:textId="77777777" w:rsidR="0026218B" w:rsidRPr="0026218B" w:rsidRDefault="0026218B" w:rsidP="0026218B">
      <w:pPr>
        <w:widowControl/>
        <w:autoSpaceDE/>
        <w:autoSpaceDN/>
        <w:rPr>
          <w:sz w:val="24"/>
          <w:szCs w:val="24"/>
          <w:lang w:eastAsia="ru-RU"/>
        </w:rPr>
      </w:pPr>
    </w:p>
    <w:p w14:paraId="5FCF3848" w14:textId="77777777" w:rsidR="00860619" w:rsidRDefault="00860619" w:rsidP="0026218B">
      <w:pPr>
        <w:pStyle w:val="a3"/>
        <w:tabs>
          <w:tab w:val="left" w:pos="543"/>
        </w:tabs>
        <w:spacing w:before="198"/>
        <w:ind w:left="103"/>
        <w:rPr>
          <w:sz w:val="24"/>
        </w:rPr>
      </w:pPr>
    </w:p>
    <w:sectPr w:rsidR="00860619" w:rsidSect="0026218B">
      <w:type w:val="continuous"/>
      <w:pgSz w:w="11910" w:h="16840"/>
      <w:pgMar w:top="540" w:right="695" w:bottom="280" w:left="8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829A1"/>
    <w:multiLevelType w:val="hybridMultilevel"/>
    <w:tmpl w:val="85384888"/>
    <w:lvl w:ilvl="0" w:tplc="0D328A7E">
      <w:numFmt w:val="bullet"/>
      <w:lvlText w:val="-"/>
      <w:lvlJc w:val="left"/>
      <w:pPr>
        <w:ind w:left="259" w:hanging="157"/>
      </w:pPr>
      <w:rPr>
        <w:rFonts w:ascii="Times New Roman" w:eastAsia="Times New Roman" w:hAnsi="Times New Roman" w:cs="Times New Roman" w:hint="default"/>
        <w:w w:val="100"/>
        <w:sz w:val="20"/>
        <w:szCs w:val="20"/>
        <w:u w:val="single" w:color="000000"/>
        <w:lang w:val="ru-RU" w:eastAsia="en-US" w:bidi="ar-SA"/>
      </w:rPr>
    </w:lvl>
    <w:lvl w:ilvl="1" w:tplc="891C9748">
      <w:numFmt w:val="bullet"/>
      <w:lvlText w:val="•"/>
      <w:lvlJc w:val="left"/>
      <w:pPr>
        <w:ind w:left="1354" w:hanging="157"/>
      </w:pPr>
      <w:rPr>
        <w:rFonts w:hint="default"/>
        <w:lang w:val="ru-RU" w:eastAsia="en-US" w:bidi="ar-SA"/>
      </w:rPr>
    </w:lvl>
    <w:lvl w:ilvl="2" w:tplc="3FA62572">
      <w:numFmt w:val="bullet"/>
      <w:lvlText w:val="•"/>
      <w:lvlJc w:val="left"/>
      <w:pPr>
        <w:ind w:left="2449" w:hanging="157"/>
      </w:pPr>
      <w:rPr>
        <w:rFonts w:hint="default"/>
        <w:lang w:val="ru-RU" w:eastAsia="en-US" w:bidi="ar-SA"/>
      </w:rPr>
    </w:lvl>
    <w:lvl w:ilvl="3" w:tplc="DF986ACE">
      <w:numFmt w:val="bullet"/>
      <w:lvlText w:val="•"/>
      <w:lvlJc w:val="left"/>
      <w:pPr>
        <w:ind w:left="3543" w:hanging="157"/>
      </w:pPr>
      <w:rPr>
        <w:rFonts w:hint="default"/>
        <w:lang w:val="ru-RU" w:eastAsia="en-US" w:bidi="ar-SA"/>
      </w:rPr>
    </w:lvl>
    <w:lvl w:ilvl="4" w:tplc="ED1E2306">
      <w:numFmt w:val="bullet"/>
      <w:lvlText w:val="•"/>
      <w:lvlJc w:val="left"/>
      <w:pPr>
        <w:ind w:left="4638" w:hanging="157"/>
      </w:pPr>
      <w:rPr>
        <w:rFonts w:hint="default"/>
        <w:lang w:val="ru-RU" w:eastAsia="en-US" w:bidi="ar-SA"/>
      </w:rPr>
    </w:lvl>
    <w:lvl w:ilvl="5" w:tplc="F95024D8">
      <w:numFmt w:val="bullet"/>
      <w:lvlText w:val="•"/>
      <w:lvlJc w:val="left"/>
      <w:pPr>
        <w:ind w:left="5733" w:hanging="157"/>
      </w:pPr>
      <w:rPr>
        <w:rFonts w:hint="default"/>
        <w:lang w:val="ru-RU" w:eastAsia="en-US" w:bidi="ar-SA"/>
      </w:rPr>
    </w:lvl>
    <w:lvl w:ilvl="6" w:tplc="DB6C3C14">
      <w:numFmt w:val="bullet"/>
      <w:lvlText w:val="•"/>
      <w:lvlJc w:val="left"/>
      <w:pPr>
        <w:ind w:left="6827" w:hanging="157"/>
      </w:pPr>
      <w:rPr>
        <w:rFonts w:hint="default"/>
        <w:lang w:val="ru-RU" w:eastAsia="en-US" w:bidi="ar-SA"/>
      </w:rPr>
    </w:lvl>
    <w:lvl w:ilvl="7" w:tplc="4DBA6B2A">
      <w:numFmt w:val="bullet"/>
      <w:lvlText w:val="•"/>
      <w:lvlJc w:val="left"/>
      <w:pPr>
        <w:ind w:left="7922" w:hanging="157"/>
      </w:pPr>
      <w:rPr>
        <w:rFonts w:hint="default"/>
        <w:lang w:val="ru-RU" w:eastAsia="en-US" w:bidi="ar-SA"/>
      </w:rPr>
    </w:lvl>
    <w:lvl w:ilvl="8" w:tplc="9286A564">
      <w:numFmt w:val="bullet"/>
      <w:lvlText w:val="•"/>
      <w:lvlJc w:val="left"/>
      <w:pPr>
        <w:ind w:left="9017" w:hanging="1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0619"/>
    <w:rsid w:val="0026218B"/>
    <w:rsid w:val="0086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7D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03"/>
      <w:outlineLvl w:val="0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  <w:u w:val="single" w:color="000000"/>
    </w:rPr>
  </w:style>
  <w:style w:type="paragraph" w:styleId="a4">
    <w:name w:val="Title"/>
    <w:basedOn w:val="a"/>
    <w:uiPriority w:val="1"/>
    <w:qFormat/>
    <w:pPr>
      <w:spacing w:before="86"/>
      <w:ind w:left="4881" w:right="485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45"/>
      <w:ind w:left="259" w:hanging="157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26218B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3386</Characters>
  <Application>Microsoft Macintosh Word</Application>
  <DocSecurity>0</DocSecurity>
  <Lines>28</Lines>
  <Paragraphs>7</Paragraphs>
  <ScaleCrop>false</ScaleCrop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- ПДД Мастер</dc:title>
  <dc:creator>ПДД Мастер</dc:creator>
  <cp:lastModifiedBy>Пользователь Microsoft Office</cp:lastModifiedBy>
  <cp:revision>2</cp:revision>
  <dcterms:created xsi:type="dcterms:W3CDTF">2021-10-25T14:29:00Z</dcterms:created>
  <dcterms:modified xsi:type="dcterms:W3CDTF">2021-10-25T14:34:00Z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2021-10-25T00:00:00Z</vt:filetime>
  </property>
</Properties>
</file>